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70" w:rsidRDefault="00981670" w:rsidP="00981670">
      <w:pPr>
        <w:pStyle w:val="Heading2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NOTE: These lists are representative, not comprehensive.</w:t>
      </w:r>
    </w:p>
    <w:p w:rsidR="00981670" w:rsidRDefault="00981670" w:rsidP="00981670">
      <w:pPr>
        <w:pStyle w:val="Heading2"/>
        <w:rPr>
          <w:rFonts w:ascii="Arial" w:hAnsi="Arial" w:cs="Arial"/>
          <w:i w:val="0"/>
          <w:sz w:val="20"/>
        </w:rPr>
      </w:pPr>
    </w:p>
    <w:p w:rsidR="00981670" w:rsidRDefault="00981670" w:rsidP="00981670">
      <w:pPr>
        <w:pStyle w:val="Heading2"/>
        <w:rPr>
          <w:rFonts w:ascii="Arial" w:hAnsi="Arial" w:cs="Arial"/>
          <w:b w:val="0"/>
          <w:i w:val="0"/>
          <w:sz w:val="18"/>
          <w:szCs w:val="18"/>
        </w:rPr>
      </w:pPr>
      <w:r w:rsidRPr="00CA4617">
        <w:rPr>
          <w:rFonts w:ascii="Arial" w:hAnsi="Arial" w:cs="Arial"/>
          <w:i w:val="0"/>
          <w:sz w:val="20"/>
          <w:u w:val="single"/>
        </w:rPr>
        <w:t>Reference Books</w:t>
      </w:r>
      <w:r w:rsidRPr="00F17275">
        <w:rPr>
          <w:rFonts w:ascii="Arial" w:hAnsi="Arial" w:cs="Arial"/>
          <w:i w:val="0"/>
          <w:sz w:val="20"/>
        </w:rPr>
        <w:t xml:space="preserve"> </w:t>
      </w:r>
      <w:r>
        <w:rPr>
          <w:rFonts w:ascii="Arial" w:hAnsi="Arial" w:cs="Arial"/>
          <w:b w:val="0"/>
          <w:i w:val="0"/>
          <w:sz w:val="20"/>
        </w:rPr>
        <w:t xml:space="preserve"> </w:t>
      </w:r>
      <w:r w:rsidRPr="00121F0F">
        <w:rPr>
          <w:rFonts w:ascii="Arial" w:hAnsi="Arial" w:cs="Arial"/>
          <w:b w:val="0"/>
          <w:i w:val="0"/>
          <w:sz w:val="18"/>
          <w:szCs w:val="18"/>
        </w:rPr>
        <w:t>(Cannot be checked out; located in the reference collection)</w:t>
      </w:r>
    </w:p>
    <w:p w:rsidR="00253773" w:rsidRPr="00253773" w:rsidRDefault="00253773" w:rsidP="00CA4617">
      <w:pPr>
        <w:spacing w:line="360" w:lineRule="auto"/>
        <w:ind w:left="360"/>
      </w:pPr>
      <w:r>
        <w:rPr>
          <w:rFonts w:ascii="Arial" w:hAnsi="Arial" w:cs="Arial"/>
          <w:sz w:val="18"/>
          <w:szCs w:val="18"/>
        </w:rPr>
        <w:t>REF RB 113 .A87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53773">
        <w:rPr>
          <w:rFonts w:ascii="Arial" w:hAnsi="Arial" w:cs="Arial"/>
          <w:i/>
          <w:sz w:val="18"/>
          <w:szCs w:val="18"/>
        </w:rPr>
        <w:t>Atla</w:t>
      </w:r>
      <w:r>
        <w:rPr>
          <w:rFonts w:ascii="Arial" w:hAnsi="Arial" w:cs="Arial"/>
          <w:i/>
          <w:sz w:val="18"/>
          <w:szCs w:val="18"/>
        </w:rPr>
        <w:t>s of Pathophysiology</w:t>
      </w:r>
    </w:p>
    <w:p w:rsidR="00981670" w:rsidRDefault="00981670" w:rsidP="00CA4617">
      <w:pPr>
        <w:pStyle w:val="Heading3"/>
        <w:tabs>
          <w:tab w:val="clear" w:pos="5320"/>
          <w:tab w:val="left" w:pos="0"/>
          <w:tab w:val="left" w:pos="36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i w:val="0"/>
          <w:sz w:val="18"/>
          <w:szCs w:val="18"/>
        </w:rPr>
        <w:t>REF RC 263 .C294 2003</w:t>
      </w:r>
      <w:r w:rsidRPr="001035E8">
        <w:rPr>
          <w:rFonts w:ascii="Arial" w:hAnsi="Arial" w:cs="Arial"/>
          <w:i w:val="0"/>
          <w:sz w:val="18"/>
          <w:szCs w:val="18"/>
        </w:rPr>
        <w:tab/>
      </w:r>
      <w:r w:rsidRPr="001035E8">
        <w:rPr>
          <w:rFonts w:ascii="Arial" w:hAnsi="Arial" w:cs="Arial"/>
          <w:i w:val="0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Cancer Sourcebook</w:t>
      </w:r>
    </w:p>
    <w:p w:rsidR="00253773" w:rsidRPr="00253773" w:rsidRDefault="00253773" w:rsidP="00CA4617">
      <w:pPr>
        <w:spacing w:line="360" w:lineRule="auto"/>
        <w:ind w:left="360"/>
      </w:pPr>
      <w:r>
        <w:rPr>
          <w:rFonts w:ascii="Arial" w:hAnsi="Arial" w:cs="Arial"/>
          <w:sz w:val="18"/>
          <w:szCs w:val="18"/>
        </w:rPr>
        <w:t>REF RC 69 .C76 2002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53773">
        <w:rPr>
          <w:rFonts w:ascii="Arial" w:hAnsi="Arial" w:cs="Arial"/>
          <w:i/>
          <w:sz w:val="18"/>
          <w:szCs w:val="18"/>
        </w:rPr>
        <w:t>The Common Symptom Guide</w:t>
      </w:r>
    </w:p>
    <w:p w:rsidR="00981670" w:rsidRDefault="00981670" w:rsidP="00CA4617">
      <w:pPr>
        <w:pStyle w:val="Heading3"/>
        <w:tabs>
          <w:tab w:val="clear" w:pos="5320"/>
          <w:tab w:val="left" w:pos="0"/>
          <w:tab w:val="left" w:pos="360"/>
        </w:tabs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i w:val="0"/>
          <w:sz w:val="18"/>
          <w:szCs w:val="18"/>
        </w:rPr>
        <w:t>REF R 121 .J86 1996</w:t>
      </w:r>
      <w:r w:rsidRPr="001035E8">
        <w:rPr>
          <w:rFonts w:ascii="Arial" w:hAnsi="Arial" w:cs="Arial"/>
          <w:i w:val="0"/>
          <w:sz w:val="18"/>
          <w:szCs w:val="18"/>
        </w:rPr>
        <w:tab/>
      </w:r>
      <w:r w:rsidRPr="001035E8">
        <w:rPr>
          <w:rFonts w:ascii="Arial" w:hAnsi="Arial" w:cs="Arial"/>
          <w:i w:val="0"/>
          <w:sz w:val="18"/>
          <w:szCs w:val="18"/>
        </w:rPr>
        <w:tab/>
      </w:r>
      <w:r>
        <w:rPr>
          <w:rFonts w:ascii="Arial" w:hAnsi="Arial" w:cs="Arial"/>
          <w:i w:val="0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Concise Dictionary of Biomedicine and Molecular Biology</w:t>
      </w:r>
    </w:p>
    <w:p w:rsidR="00981670" w:rsidRDefault="00981670" w:rsidP="00CA461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REF RC 71 .A14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81670">
        <w:rPr>
          <w:rFonts w:ascii="Arial" w:hAnsi="Arial" w:cs="Arial"/>
          <w:i/>
          <w:sz w:val="18"/>
          <w:szCs w:val="18"/>
        </w:rPr>
        <w:t xml:space="preserve">Current </w:t>
      </w:r>
      <w:r w:rsidRPr="00981670">
        <w:rPr>
          <w:rFonts w:ascii="Arial" w:hAnsi="Arial" w:cs="Arial"/>
          <w:i/>
          <w:sz w:val="18"/>
          <w:szCs w:val="18"/>
        </w:rPr>
        <w:tab/>
        <w:t>Medical Diagnosis and Treatment</w:t>
      </w:r>
      <w:r>
        <w:rPr>
          <w:rFonts w:ascii="Arial" w:hAnsi="Arial" w:cs="Arial"/>
          <w:sz w:val="18"/>
          <w:szCs w:val="18"/>
        </w:rPr>
        <w:tab/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523 .M665 2003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Encyclopedia of Alzheimer’s Disease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RF 290 .T93 2000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Encyclopedia of Deafness and Hearing Disorders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112 .T87 1998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Encyclopedia of Infectious Diseases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437 .K34 2001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Encyclopedia of Mental Health</w:t>
      </w:r>
    </w:p>
    <w:p w:rsidR="00981670" w:rsidRPr="004F3EE1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 RC 552 .E18 C37 2000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The Encyclopedia of Obesity and Eating Disorders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RL 41 .T87 2002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Encyclopedia of Skin and Skin Disorders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RA 778 .G39 2002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Encyclopedia of Women’s Health Issues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RA 563 .M56 E838 2001</w:t>
      </w:r>
      <w:r w:rsidRPr="00103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Ethnic Diseases Sourcebook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RB 155.5 .G35 2002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Gale Encyclopedia of Genetic Disorders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41 .G35 1999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Gale Encyclopedia of Medicine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672 .H396 2000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Heart Diseases and Disorders Sourcebook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81 .A2 H75 2000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Human Diseases and Conditions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RA 776 .M174 1999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Macmillan Health Encyclopedia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 xml:space="preserve">REF RC 55 .M4 </w:t>
      </w:r>
      <w:r w:rsidR="00253773">
        <w:rPr>
          <w:rFonts w:ascii="Arial" w:hAnsi="Arial" w:cs="Arial"/>
          <w:sz w:val="18"/>
          <w:szCs w:val="18"/>
        </w:rPr>
        <w:t>2006</w:t>
      </w:r>
      <w:r w:rsidR="00253773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Merck Manual of Diagnosis and Therapy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952.55 .M47 2000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Merck Manual of Geriatrics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81 .M535 2003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Merck Manual of Medical Information</w:t>
      </w:r>
    </w:p>
    <w:p w:rsidR="00253773" w:rsidRDefault="00253773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 RB 25 .D26 2006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Pathology for the Health Professions</w:t>
      </w:r>
    </w:p>
    <w:p w:rsidR="00C37532" w:rsidRPr="00C37532" w:rsidRDefault="00C37532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 RB 113 .P3623 2006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37532">
        <w:rPr>
          <w:rFonts w:ascii="Arial" w:hAnsi="Arial" w:cs="Arial"/>
          <w:i/>
          <w:sz w:val="18"/>
          <w:szCs w:val="18"/>
        </w:rPr>
        <w:t>Patho</w:t>
      </w:r>
      <w:r>
        <w:rPr>
          <w:rFonts w:ascii="Arial" w:hAnsi="Arial" w:cs="Arial"/>
          <w:i/>
          <w:sz w:val="18"/>
          <w:szCs w:val="18"/>
        </w:rPr>
        <w:t>physiology: An Incredibly Easy Pocket Guide</w:t>
      </w:r>
    </w:p>
    <w:p w:rsidR="00981670" w:rsidRPr="00981670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REF RB 111 .R62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Robbins and Cotran Pathologic Basis of diseases</w:t>
      </w:r>
    </w:p>
    <w:p w:rsidR="00981670" w:rsidRPr="008005C6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8005C6">
        <w:rPr>
          <w:rFonts w:ascii="Arial" w:hAnsi="Arial" w:cs="Arial"/>
          <w:sz w:val="18"/>
          <w:szCs w:val="18"/>
        </w:rPr>
        <w:t>REF R 121 .S8 2000</w:t>
      </w:r>
      <w:r w:rsidRPr="008005C6">
        <w:rPr>
          <w:rFonts w:ascii="Arial" w:hAnsi="Arial" w:cs="Arial"/>
          <w:sz w:val="18"/>
          <w:szCs w:val="18"/>
        </w:rPr>
        <w:tab/>
      </w:r>
      <w:r w:rsidRPr="008005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005C6">
        <w:rPr>
          <w:rFonts w:ascii="Arial" w:hAnsi="Arial" w:cs="Arial"/>
          <w:i/>
          <w:sz w:val="18"/>
          <w:szCs w:val="18"/>
        </w:rPr>
        <w:t>Stedman’s Medical Dictionary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REF RC 388.5 .S8566 2003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Stroke Sourcebook</w:t>
      </w:r>
    </w:p>
    <w:p w:rsidR="00981670" w:rsidRPr="008005C6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8005C6">
        <w:rPr>
          <w:rFonts w:ascii="Arial" w:hAnsi="Arial" w:cs="Arial"/>
          <w:sz w:val="18"/>
          <w:szCs w:val="18"/>
        </w:rPr>
        <w:t>REF R 121 .T144</w:t>
      </w:r>
      <w:r w:rsidRPr="008005C6">
        <w:rPr>
          <w:rFonts w:ascii="Arial" w:hAnsi="Arial" w:cs="Arial"/>
          <w:sz w:val="18"/>
          <w:szCs w:val="18"/>
        </w:rPr>
        <w:tab/>
      </w:r>
      <w:r w:rsidRPr="008005C6">
        <w:rPr>
          <w:rFonts w:ascii="Arial" w:hAnsi="Arial" w:cs="Arial"/>
          <w:sz w:val="18"/>
          <w:szCs w:val="18"/>
        </w:rPr>
        <w:tab/>
      </w:r>
      <w:r w:rsidRPr="008005C6">
        <w:rPr>
          <w:rFonts w:ascii="Arial" w:hAnsi="Arial" w:cs="Arial"/>
          <w:sz w:val="18"/>
          <w:szCs w:val="18"/>
        </w:rPr>
        <w:tab/>
      </w:r>
      <w:r w:rsidRPr="008005C6">
        <w:rPr>
          <w:rFonts w:ascii="Arial" w:hAnsi="Arial" w:cs="Arial"/>
          <w:i/>
          <w:sz w:val="18"/>
          <w:szCs w:val="18"/>
        </w:rPr>
        <w:t>Taber’s Cyclopedic Medical Dictionary</w:t>
      </w:r>
    </w:p>
    <w:p w:rsidR="00981670" w:rsidRDefault="00981670" w:rsidP="00CA4617">
      <w:pPr>
        <w:spacing w:line="360" w:lineRule="auto"/>
        <w:rPr>
          <w:rFonts w:ascii="Arial" w:hAnsi="Arial" w:cs="Arial"/>
          <w:sz w:val="18"/>
          <w:szCs w:val="18"/>
        </w:rPr>
      </w:pPr>
      <w:r w:rsidRPr="00CA4617">
        <w:rPr>
          <w:rFonts w:ascii="Arial" w:hAnsi="Arial" w:cs="Arial"/>
          <w:b/>
          <w:sz w:val="20"/>
          <w:u w:val="single"/>
        </w:rPr>
        <w:t>Circulating Books</w:t>
      </w:r>
      <w:r>
        <w:rPr>
          <w:rFonts w:ascii="Arial" w:hAnsi="Arial" w:cs="Arial"/>
          <w:sz w:val="20"/>
        </w:rPr>
        <w:t xml:space="preserve"> </w:t>
      </w:r>
      <w:r w:rsidRPr="00121F0F">
        <w:rPr>
          <w:rFonts w:ascii="Arial" w:hAnsi="Arial" w:cs="Arial"/>
          <w:sz w:val="18"/>
          <w:szCs w:val="18"/>
        </w:rPr>
        <w:t>(Can be checked out; located in the circulating collection)</w:t>
      </w:r>
    </w:p>
    <w:p w:rsidR="00BB1D7B" w:rsidRDefault="00BB1D7B" w:rsidP="00CA4617">
      <w:pPr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RC 523.2 .D37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Alzheimer’s Disease</w:t>
      </w:r>
    </w:p>
    <w:p w:rsidR="00253773" w:rsidRDefault="00253773" w:rsidP="00CA4617">
      <w:pPr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RC 523  .A397598 2006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Alzheimer’s Disease: The Dignity Within</w:t>
      </w:r>
    </w:p>
    <w:p w:rsidR="00981670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</w:rPr>
        <w:tab/>
      </w:r>
      <w:r w:rsidRPr="001035E8">
        <w:rPr>
          <w:rFonts w:ascii="Arial" w:hAnsi="Arial" w:cs="Arial"/>
          <w:sz w:val="18"/>
          <w:szCs w:val="18"/>
        </w:rPr>
        <w:t>RC 88.9 .T47 V66 2004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Bioterrorism: Field Guide to Disease Identification and Initial Patient Management</w:t>
      </w:r>
    </w:p>
    <w:p w:rsidR="00981670" w:rsidRPr="00D236A4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RA 645 .D5 F485 2003</w:t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Bittersweet: Diabetes, Insulin, and the Transformation of Illness</w:t>
      </w:r>
    </w:p>
    <w:p w:rsidR="00981670" w:rsidRPr="001035E8" w:rsidRDefault="00981670" w:rsidP="00CA4617">
      <w:pPr>
        <w:tabs>
          <w:tab w:val="left" w:pos="360"/>
          <w:tab w:val="left" w:pos="2880"/>
        </w:tabs>
        <w:spacing w:line="360" w:lineRule="auto"/>
        <w:ind w:left="3600" w:hanging="324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RC 280 .B8 S4972 2004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Breast Cancer Husband: How to Help Your Wife (and Yourself) Through Diagnosis, Treatment, and Beyond</w:t>
      </w:r>
    </w:p>
    <w:p w:rsidR="00981670" w:rsidRPr="001035E8" w:rsidRDefault="00981670" w:rsidP="00CA4617">
      <w:pPr>
        <w:tabs>
          <w:tab w:val="left" w:pos="360"/>
          <w:tab w:val="left" w:pos="2880"/>
          <w:tab w:val="left" w:pos="3240"/>
        </w:tabs>
        <w:spacing w:line="360" w:lineRule="auto"/>
        <w:ind w:left="3600" w:hanging="324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>645.C34 L48 2004</w:t>
      </w:r>
      <w:r w:rsidRPr="001035E8">
        <w:rPr>
          <w:rFonts w:ascii="Arial" w:hAnsi="Arial" w:cs="Arial"/>
          <w:i/>
          <w:sz w:val="18"/>
          <w:szCs w:val="18"/>
        </w:rPr>
        <w:tab/>
      </w:r>
      <w:r w:rsidR="00862226">
        <w:rPr>
          <w:rFonts w:ascii="Arial" w:hAnsi="Arial" w:cs="Arial"/>
          <w:i/>
          <w:sz w:val="18"/>
          <w:szCs w:val="18"/>
        </w:rPr>
        <w:tab/>
      </w:r>
      <w:r w:rsidR="00862226">
        <w:rPr>
          <w:rFonts w:ascii="Arial" w:hAnsi="Arial" w:cs="Arial"/>
          <w:i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 xml:space="preserve">Change of Heart: How the </w:t>
      </w:r>
      <w:smartTag w:uri="urn:schemas-microsoft-com:office:smarttags" w:element="City">
        <w:smartTag w:uri="urn:schemas-microsoft-com:office:smarttags" w:element="place">
          <w:r w:rsidRPr="001035E8">
            <w:rPr>
              <w:rFonts w:ascii="Arial" w:hAnsi="Arial" w:cs="Arial"/>
              <w:i/>
              <w:sz w:val="18"/>
              <w:szCs w:val="18"/>
            </w:rPr>
            <w:t>Framingham</w:t>
          </w:r>
        </w:smartTag>
      </w:smartTag>
      <w:r w:rsidRPr="001035E8">
        <w:rPr>
          <w:rFonts w:ascii="Arial" w:hAnsi="Arial" w:cs="Arial"/>
          <w:i/>
          <w:sz w:val="18"/>
          <w:szCs w:val="18"/>
        </w:rPr>
        <w:t xml:space="preserve"> Heart Study Helped Unravel the Mysteries of Cardiovascular Disease</w:t>
      </w:r>
    </w:p>
    <w:p w:rsidR="00981670" w:rsidRPr="00F84B54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RC 567 .K65 2001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Cigarettes, Nicotine, &amp; Health: A Biobehavioral Approach</w:t>
      </w:r>
    </w:p>
    <w:p w:rsidR="00981670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RC 514 .E425 2003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The Epidemiology of Schizophrenia</w:t>
      </w:r>
      <w:r w:rsidRPr="001035E8">
        <w:rPr>
          <w:rFonts w:ascii="Arial" w:hAnsi="Arial" w:cs="Arial"/>
          <w:sz w:val="18"/>
          <w:szCs w:val="18"/>
        </w:rPr>
        <w:tab/>
      </w:r>
    </w:p>
    <w:p w:rsidR="00253773" w:rsidRPr="00253773" w:rsidRDefault="00253773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 643 .A24 2007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The First Horseman: Disease in Human History</w:t>
      </w:r>
    </w:p>
    <w:p w:rsidR="00981670" w:rsidRPr="003A25F7" w:rsidRDefault="00981670" w:rsidP="00CA4617">
      <w:pPr>
        <w:tabs>
          <w:tab w:val="left" w:pos="360"/>
        </w:tabs>
        <w:spacing w:line="360" w:lineRule="auto"/>
        <w:ind w:left="36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lastRenderedPageBreak/>
        <w:t>RC 523.2 .S535 2001</w:t>
      </w:r>
      <w:r w:rsidRPr="00103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Handbook of Obesity Treatment</w:t>
      </w:r>
    </w:p>
    <w:p w:rsidR="00981670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  <w:t>RA 643.8 .H58 2002</w:t>
      </w:r>
      <w:r w:rsidRPr="001035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HIV and AIDS</w:t>
      </w:r>
    </w:p>
    <w:p w:rsidR="00253773" w:rsidRPr="00253773" w:rsidRDefault="00253773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RB 11 .J66 2006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Human Diseases</w:t>
      </w:r>
    </w:p>
    <w:p w:rsidR="00981670" w:rsidRDefault="00C50601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QR 177 .S43 2002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The Killers Within: The Deadly Rise of Drug Resistant Bacteria</w:t>
      </w:r>
    </w:p>
    <w:p w:rsidR="00C50601" w:rsidRDefault="00C50601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RA 418 .D83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Lovers and Livers:  Disease Concepts in History</w:t>
      </w:r>
    </w:p>
    <w:p w:rsidR="00253773" w:rsidRPr="00253773" w:rsidRDefault="00253773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RA 644.5 .K36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Meeting the Challenge of Chronic Illness</w:t>
      </w:r>
    </w:p>
    <w:p w:rsidR="00A76DCA" w:rsidRPr="00A76DCA" w:rsidRDefault="00A76DCA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RC 377 .M88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Multiple Sclerosis</w:t>
      </w:r>
    </w:p>
    <w:p w:rsidR="00981670" w:rsidRDefault="00B16033" w:rsidP="00CA4617">
      <w:pPr>
        <w:tabs>
          <w:tab w:val="left" w:pos="360"/>
          <w:tab w:val="left" w:pos="720"/>
          <w:tab w:val="left" w:pos="2880"/>
        </w:tabs>
        <w:spacing w:line="360" w:lineRule="auto"/>
        <w:ind w:left="3600" w:hanging="3240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 xml:space="preserve"> 644</w:t>
      </w:r>
      <w:r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 xml:space="preserve"> .P93 Y35 2003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The Pathological Protein: Mad Cow, Chronic Wasting, and Other Deadly Prion Diseases</w:t>
      </w:r>
    </w:p>
    <w:p w:rsidR="00C37532" w:rsidRPr="00C37532" w:rsidRDefault="00C37532" w:rsidP="00CA4617">
      <w:pPr>
        <w:tabs>
          <w:tab w:val="left" w:pos="360"/>
          <w:tab w:val="left" w:pos="720"/>
          <w:tab w:val="left" w:pos="2880"/>
        </w:tabs>
        <w:spacing w:line="360" w:lineRule="auto"/>
        <w:ind w:left="3600" w:hanging="32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RB 113 .P38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Pathophysiology: An Essential Text for the Allied Heatlh Professions</w:t>
      </w:r>
    </w:p>
    <w:p w:rsidR="00981670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  <w:t>RC</w:t>
      </w:r>
      <w:r w:rsidR="00C50601"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 xml:space="preserve"> 312</w:t>
      </w:r>
      <w:r w:rsidR="00B16033"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 xml:space="preserve"> .R454 2002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Timebomb: The Global Epidemic of Multi-Drug-Resistant Tuberculosis</w:t>
      </w:r>
    </w:p>
    <w:p w:rsidR="00C37532" w:rsidRPr="00C37532" w:rsidRDefault="00C37532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RC 776 .S27 A27 2005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Twenty-First Century Plague: the Story of SARS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</w:r>
      <w:r w:rsidR="00B16033" w:rsidRPr="001035E8">
        <w:rPr>
          <w:rFonts w:ascii="Arial" w:hAnsi="Arial" w:cs="Arial"/>
          <w:sz w:val="18"/>
          <w:szCs w:val="18"/>
        </w:rPr>
        <w:t>RA</w:t>
      </w:r>
      <w:r w:rsidR="00B16033">
        <w:rPr>
          <w:rFonts w:ascii="Arial" w:hAnsi="Arial" w:cs="Arial"/>
          <w:sz w:val="18"/>
          <w:szCs w:val="18"/>
        </w:rPr>
        <w:t xml:space="preserve">  </w:t>
      </w:r>
      <w:r w:rsidR="00B16033" w:rsidRPr="001035E8">
        <w:rPr>
          <w:rFonts w:ascii="Arial" w:hAnsi="Arial" w:cs="Arial"/>
          <w:sz w:val="18"/>
          <w:szCs w:val="18"/>
        </w:rPr>
        <w:t>644</w:t>
      </w:r>
      <w:r w:rsidR="00B16033"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 xml:space="preserve"> .S6 K675 2003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Smallpox: The Fight to Eradicate a Global Scourge</w:t>
      </w:r>
      <w:r w:rsidRPr="001035E8">
        <w:rPr>
          <w:rFonts w:ascii="Arial" w:hAnsi="Arial" w:cs="Arial"/>
          <w:sz w:val="18"/>
          <w:szCs w:val="18"/>
        </w:rPr>
        <w:tab/>
      </w:r>
    </w:p>
    <w:p w:rsidR="00981670" w:rsidRPr="00D236A4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  <w:t>RA 1242 .T6 H2813 2003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Tobacco or Health?: Physiological and Social Damages Caused by Tobacco Smoking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i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</w:r>
      <w:r w:rsidR="00B16033" w:rsidRPr="001035E8">
        <w:rPr>
          <w:rFonts w:ascii="Arial" w:hAnsi="Arial" w:cs="Arial"/>
          <w:sz w:val="18"/>
          <w:szCs w:val="18"/>
        </w:rPr>
        <w:t>RJ</w:t>
      </w:r>
      <w:r w:rsidR="00B16033">
        <w:rPr>
          <w:rFonts w:ascii="Arial" w:hAnsi="Arial" w:cs="Arial"/>
          <w:sz w:val="18"/>
          <w:szCs w:val="18"/>
        </w:rPr>
        <w:t xml:space="preserve"> </w:t>
      </w:r>
      <w:r w:rsidR="00B16033" w:rsidRPr="001035E8">
        <w:rPr>
          <w:rFonts w:ascii="Arial" w:hAnsi="Arial" w:cs="Arial"/>
          <w:sz w:val="18"/>
          <w:szCs w:val="18"/>
        </w:rPr>
        <w:t xml:space="preserve"> 399 .C6 B47 2004</w:t>
      </w:r>
      <w:r w:rsidR="00B16033" w:rsidRPr="001035E8">
        <w:rPr>
          <w:rFonts w:ascii="Arial" w:hAnsi="Arial" w:cs="Arial"/>
          <w:sz w:val="18"/>
          <w:szCs w:val="18"/>
        </w:rPr>
        <w:tab/>
      </w:r>
      <w:r w:rsidR="00B16033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="00B16033" w:rsidRPr="001035E8">
        <w:rPr>
          <w:rFonts w:ascii="Arial" w:hAnsi="Arial" w:cs="Arial"/>
          <w:i/>
          <w:sz w:val="18"/>
          <w:szCs w:val="18"/>
        </w:rPr>
        <w:t>Underage &amp; Overweight: America’s Childhood Obesity Crisis</w:t>
      </w:r>
    </w:p>
    <w:p w:rsidR="00981670" w:rsidRPr="001035E8" w:rsidRDefault="00981670" w:rsidP="00CA4617">
      <w:pPr>
        <w:tabs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ab/>
        <w:t>RC</w:t>
      </w:r>
      <w:r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>280</w:t>
      </w:r>
      <w:r w:rsidR="00B16033">
        <w:rPr>
          <w:rFonts w:ascii="Arial" w:hAnsi="Arial" w:cs="Arial"/>
          <w:sz w:val="18"/>
          <w:szCs w:val="18"/>
        </w:rPr>
        <w:t xml:space="preserve"> </w:t>
      </w:r>
      <w:r w:rsidRPr="001035E8">
        <w:rPr>
          <w:rFonts w:ascii="Arial" w:hAnsi="Arial" w:cs="Arial"/>
          <w:sz w:val="18"/>
          <w:szCs w:val="18"/>
        </w:rPr>
        <w:t>.B8 O355 2004</w:t>
      </w:r>
      <w:r w:rsidRPr="001035E8">
        <w:rPr>
          <w:rFonts w:ascii="Arial" w:hAnsi="Arial" w:cs="Arial"/>
          <w:sz w:val="18"/>
          <w:szCs w:val="18"/>
        </w:rPr>
        <w:tab/>
      </w:r>
      <w:r w:rsidR="00862226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i/>
          <w:sz w:val="18"/>
          <w:szCs w:val="18"/>
        </w:rPr>
        <w:t>Understanding Breast Cancer</w:t>
      </w:r>
      <w:r w:rsidRPr="001035E8">
        <w:rPr>
          <w:rFonts w:ascii="Arial" w:hAnsi="Arial" w:cs="Arial"/>
          <w:sz w:val="18"/>
          <w:szCs w:val="18"/>
        </w:rPr>
        <w:tab/>
      </w:r>
    </w:p>
    <w:p w:rsidR="00981670" w:rsidRPr="00121F0F" w:rsidRDefault="00981670" w:rsidP="00981670">
      <w:pPr>
        <w:pStyle w:val="Heading4"/>
        <w:rPr>
          <w:rFonts w:ascii="Arial" w:hAnsi="Arial" w:cs="Arial"/>
          <w:i w:val="0"/>
          <w:sz w:val="18"/>
          <w:szCs w:val="18"/>
        </w:rPr>
      </w:pPr>
      <w:r w:rsidRPr="00CA4617">
        <w:rPr>
          <w:rFonts w:ascii="Arial" w:hAnsi="Arial" w:cs="Arial"/>
          <w:b/>
          <w:i w:val="0"/>
          <w:u w:val="single"/>
        </w:rPr>
        <w:t>Journals</w:t>
      </w:r>
      <w:r w:rsidRPr="00F17275">
        <w:rPr>
          <w:rFonts w:ascii="Arial" w:hAnsi="Arial" w:cs="Arial"/>
          <w:b/>
          <w:i w:val="0"/>
        </w:rPr>
        <w:t xml:space="preserve"> </w:t>
      </w:r>
      <w:r w:rsidRPr="00121F0F">
        <w:rPr>
          <w:rFonts w:ascii="Arial" w:hAnsi="Arial" w:cs="Arial"/>
          <w:i w:val="0"/>
          <w:sz w:val="18"/>
          <w:szCs w:val="18"/>
        </w:rPr>
        <w:t>(Arranged on the shelves alphabetically by title)</w:t>
      </w:r>
    </w:p>
    <w:p w:rsidR="00981670" w:rsidRDefault="00981670" w:rsidP="00A76DCA">
      <w:pPr>
        <w:pStyle w:val="Heading4"/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Journal of the American Medical Association</w:t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>Lancet</w:t>
      </w:r>
    </w:p>
    <w:p w:rsidR="00A76DCA" w:rsidRPr="00A76DCA" w:rsidRDefault="00A76DCA" w:rsidP="00A76DCA"/>
    <w:p w:rsidR="00981670" w:rsidRPr="001035E8" w:rsidRDefault="00981670" w:rsidP="00A76DCA">
      <w:pPr>
        <w:pStyle w:val="Heading4"/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Nature Genetics</w:t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smartTag w:uri="urn:schemas-microsoft-com:office:smarttags" w:element="place">
        <w:r w:rsidR="00A76DCA">
          <w:rPr>
            <w:rFonts w:ascii="Arial" w:hAnsi="Arial" w:cs="Arial"/>
            <w:sz w:val="18"/>
            <w:szCs w:val="18"/>
          </w:rPr>
          <w:t>New England</w:t>
        </w:r>
      </w:smartTag>
      <w:r w:rsidR="00A76DCA">
        <w:rPr>
          <w:rFonts w:ascii="Arial" w:hAnsi="Arial" w:cs="Arial"/>
          <w:sz w:val="18"/>
          <w:szCs w:val="18"/>
        </w:rPr>
        <w:t xml:space="preserve"> Journal of Medicine</w:t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  <w:r w:rsidR="00A76DCA">
        <w:rPr>
          <w:rFonts w:ascii="Arial" w:hAnsi="Arial" w:cs="Arial"/>
          <w:sz w:val="18"/>
          <w:szCs w:val="18"/>
        </w:rPr>
        <w:tab/>
      </w:r>
    </w:p>
    <w:p w:rsidR="00981670" w:rsidRPr="001F4A69" w:rsidRDefault="00981670" w:rsidP="00981670">
      <w:pPr>
        <w:pStyle w:val="Heading2"/>
        <w:rPr>
          <w:rFonts w:ascii="Arial" w:hAnsi="Arial" w:cs="Arial"/>
          <w:i w:val="0"/>
          <w:sz w:val="18"/>
          <w:szCs w:val="18"/>
        </w:rPr>
      </w:pPr>
    </w:p>
    <w:p w:rsidR="00981670" w:rsidRPr="00F17275" w:rsidRDefault="00981670" w:rsidP="00981670">
      <w:pPr>
        <w:pStyle w:val="Heading2"/>
        <w:ind w:left="540" w:hanging="540"/>
        <w:rPr>
          <w:rFonts w:ascii="Arial" w:hAnsi="Arial" w:cs="Arial"/>
          <w:b w:val="0"/>
          <w:i w:val="0"/>
          <w:sz w:val="20"/>
        </w:rPr>
      </w:pPr>
      <w:r w:rsidRPr="00CA4617">
        <w:rPr>
          <w:rFonts w:ascii="Arial" w:hAnsi="Arial" w:cs="Arial"/>
          <w:i w:val="0"/>
          <w:sz w:val="20"/>
          <w:u w:val="single"/>
        </w:rPr>
        <w:t>Online Article Databases</w:t>
      </w:r>
      <w:r>
        <w:rPr>
          <w:rFonts w:ascii="Arial" w:hAnsi="Arial" w:cs="Arial"/>
          <w:b w:val="0"/>
          <w:i w:val="0"/>
          <w:sz w:val="20"/>
        </w:rPr>
        <w:t xml:space="preserve"> </w:t>
      </w:r>
      <w:r w:rsidRPr="00121F0F">
        <w:rPr>
          <w:rFonts w:ascii="Arial" w:hAnsi="Arial" w:cs="Arial"/>
          <w:b w:val="0"/>
          <w:i w:val="0"/>
          <w:sz w:val="18"/>
          <w:szCs w:val="18"/>
        </w:rPr>
        <w:t xml:space="preserve">(Used to find </w:t>
      </w:r>
      <w:r w:rsidR="00721E28">
        <w:rPr>
          <w:rFonts w:ascii="Arial" w:hAnsi="Arial" w:cs="Arial"/>
          <w:b w:val="0"/>
          <w:i w:val="0"/>
          <w:sz w:val="18"/>
          <w:szCs w:val="18"/>
        </w:rPr>
        <w:t xml:space="preserve"> journal, magazine and newspaper ar</w:t>
      </w:r>
      <w:r w:rsidRPr="00121F0F">
        <w:rPr>
          <w:rFonts w:ascii="Arial" w:hAnsi="Arial" w:cs="Arial"/>
          <w:b w:val="0"/>
          <w:i w:val="0"/>
          <w:sz w:val="18"/>
          <w:szCs w:val="18"/>
        </w:rPr>
        <w:t>ticles.  From the Library’s Web page, click “</w:t>
      </w:r>
      <w:r w:rsidR="00721E28">
        <w:rPr>
          <w:rFonts w:ascii="Arial" w:hAnsi="Arial" w:cs="Arial"/>
          <w:b w:val="0"/>
          <w:i w:val="0"/>
          <w:sz w:val="18"/>
          <w:szCs w:val="18"/>
        </w:rPr>
        <w:t xml:space="preserve">Article Databases” </w:t>
      </w:r>
      <w:r w:rsidRPr="00121F0F">
        <w:rPr>
          <w:rFonts w:ascii="Arial" w:hAnsi="Arial" w:cs="Arial"/>
          <w:b w:val="0"/>
          <w:i w:val="0"/>
          <w:sz w:val="18"/>
          <w:szCs w:val="18"/>
        </w:rPr>
        <w:t>then scroll down the page</w:t>
      </w:r>
      <w:r>
        <w:rPr>
          <w:rFonts w:ascii="Arial" w:hAnsi="Arial" w:cs="Arial"/>
          <w:b w:val="0"/>
          <w:i w:val="0"/>
          <w:sz w:val="18"/>
          <w:szCs w:val="18"/>
        </w:rPr>
        <w:t xml:space="preserve"> to </w:t>
      </w:r>
      <w:r w:rsidR="00721E28">
        <w:rPr>
          <w:rFonts w:ascii="Arial" w:hAnsi="Arial" w:cs="Arial"/>
          <w:b w:val="0"/>
          <w:i w:val="0"/>
          <w:sz w:val="18"/>
          <w:szCs w:val="18"/>
        </w:rPr>
        <w:t>“Databases by Subject”, then select individual databases under “Health Sciences.”</w:t>
      </w:r>
    </w:p>
    <w:p w:rsidR="00981670" w:rsidRPr="00F565C9" w:rsidRDefault="00981670" w:rsidP="00981670">
      <w:pPr>
        <w:rPr>
          <w:rFonts w:ascii="Arial" w:hAnsi="Arial" w:cs="Arial"/>
          <w:sz w:val="20"/>
        </w:rPr>
      </w:pPr>
    </w:p>
    <w:p w:rsidR="00981670" w:rsidRPr="00CA4617" w:rsidRDefault="00981670" w:rsidP="00981670">
      <w:pPr>
        <w:tabs>
          <w:tab w:val="left" w:pos="5040"/>
        </w:tabs>
        <w:rPr>
          <w:rFonts w:ascii="Arial" w:hAnsi="Arial" w:cs="Arial"/>
          <w:b/>
          <w:sz w:val="20"/>
          <w:u w:val="single"/>
        </w:rPr>
      </w:pPr>
      <w:r w:rsidRPr="00CA4617">
        <w:rPr>
          <w:rFonts w:ascii="Arial" w:hAnsi="Arial" w:cs="Arial"/>
          <w:b/>
          <w:sz w:val="20"/>
          <w:u w:val="single"/>
        </w:rPr>
        <w:t>Other Web Sites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American Cancer Society</w:t>
      </w:r>
      <w:r w:rsidRPr="001035E8">
        <w:rPr>
          <w:rFonts w:ascii="Arial" w:hAnsi="Arial" w:cs="Arial"/>
          <w:sz w:val="18"/>
          <w:szCs w:val="18"/>
        </w:rPr>
        <w:tab/>
        <w:t>HEATHIER</w:t>
      </w:r>
      <w:r w:rsidRPr="001035E8">
        <w:rPr>
          <w:rFonts w:ascii="Arial" w:hAnsi="Arial" w:cs="Arial"/>
          <w:color w:val="FF0000"/>
          <w:sz w:val="18"/>
          <w:szCs w:val="18"/>
        </w:rPr>
        <w:t>US.GOV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www.cancer.org</w:t>
      </w:r>
      <w:r w:rsidRPr="001035E8">
        <w:rPr>
          <w:rFonts w:ascii="Arial" w:hAnsi="Arial" w:cs="Arial"/>
          <w:sz w:val="18"/>
          <w:szCs w:val="18"/>
        </w:rPr>
        <w:tab/>
        <w:t>www.healthierus.gov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Pr="001035E8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American Diabetes Association</w:t>
      </w:r>
      <w:r w:rsidR="00981670" w:rsidRPr="001035E8">
        <w:rPr>
          <w:rFonts w:ascii="Arial" w:hAnsi="Arial" w:cs="Arial"/>
          <w:sz w:val="18"/>
          <w:szCs w:val="18"/>
        </w:rPr>
        <w:tab/>
        <w:t>Library of Congress Classification for Medicine</w:t>
      </w:r>
    </w:p>
    <w:p w:rsidR="00981670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www.diabetes.org</w:t>
      </w:r>
      <w:r w:rsidR="00981670" w:rsidRPr="001035E8">
        <w:rPr>
          <w:rFonts w:ascii="Arial" w:hAnsi="Arial" w:cs="Arial"/>
          <w:sz w:val="18"/>
          <w:szCs w:val="18"/>
        </w:rPr>
        <w:tab/>
        <w:t>www.loc.gov/catdir/cpso/lcco/lcco_r.pdf</w:t>
      </w:r>
    </w:p>
    <w:p w:rsidR="00981670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66D9B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American Heart Association</w:t>
      </w:r>
      <w:r>
        <w:rPr>
          <w:rFonts w:ascii="Arial" w:hAnsi="Arial" w:cs="Arial"/>
          <w:sz w:val="18"/>
          <w:szCs w:val="18"/>
        </w:rPr>
        <w:tab/>
        <w:t>National Institute of Health/National Library of Medicine</w:t>
      </w:r>
    </w:p>
    <w:p w:rsidR="00966D9B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www.americanheart.org</w:t>
      </w:r>
      <w:r>
        <w:rPr>
          <w:rFonts w:ascii="Arial" w:hAnsi="Arial" w:cs="Arial"/>
          <w:sz w:val="18"/>
          <w:szCs w:val="18"/>
        </w:rPr>
        <w:tab/>
        <w:t>www.medlineplus.gov</w:t>
      </w:r>
    </w:p>
    <w:p w:rsidR="00966D9B" w:rsidRPr="001035E8" w:rsidRDefault="00966D9B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The American Medical Association</w:t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The Merck Manual of Diagnosis and Therapy</w:t>
      </w:r>
      <w:r w:rsidRPr="001035E8">
        <w:rPr>
          <w:rFonts w:ascii="Arial" w:hAnsi="Arial" w:cs="Arial"/>
          <w:sz w:val="18"/>
          <w:szCs w:val="18"/>
        </w:rPr>
        <w:tab/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www.ama-assn.org</w:t>
      </w:r>
      <w:r w:rsidRPr="001035E8">
        <w:rPr>
          <w:rFonts w:ascii="Arial" w:hAnsi="Arial" w:cs="Arial"/>
          <w:sz w:val="18"/>
          <w:szCs w:val="18"/>
        </w:rPr>
        <w:tab/>
        <w:t>www.merck.com/mrkshared/mmanual/sections.jsp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American Red Cross</w:t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Nutrition Data</w:t>
      </w:r>
    </w:p>
    <w:p w:rsidR="00981670" w:rsidRPr="004053FC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66694C">
        <w:rPr>
          <w:rFonts w:ascii="Arial" w:hAnsi="Arial" w:cs="Arial"/>
          <w:sz w:val="18"/>
          <w:szCs w:val="18"/>
        </w:rPr>
        <w:t>www.redcross.org</w:t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www.nutritiondata.com</w:t>
      </w: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Centers for Disease Control and Prevention</w:t>
      </w:r>
      <w:r w:rsidRPr="001035E8">
        <w:rPr>
          <w:rFonts w:ascii="Arial" w:hAnsi="Arial" w:cs="Arial"/>
          <w:sz w:val="18"/>
          <w:szCs w:val="18"/>
        </w:rPr>
        <w:tab/>
        <w:t>PDRhealth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www.cdc.gov</w:t>
      </w:r>
      <w:r w:rsidRPr="001035E8">
        <w:rPr>
          <w:rFonts w:ascii="Arial" w:hAnsi="Arial" w:cs="Arial"/>
          <w:sz w:val="18"/>
          <w:szCs w:val="18"/>
        </w:rPr>
        <w:tab/>
        <w:t>www.pdrhealth.com</w:t>
      </w:r>
    </w:p>
    <w:p w:rsidR="00981670" w:rsidRPr="001035E8" w:rsidRDefault="00981670" w:rsidP="00981670">
      <w:pPr>
        <w:tabs>
          <w:tab w:val="left" w:pos="360"/>
          <w:tab w:val="left" w:pos="5040"/>
        </w:tabs>
        <w:rPr>
          <w:rFonts w:ascii="Arial" w:hAnsi="Arial" w:cs="Arial"/>
          <w:sz w:val="18"/>
          <w:szCs w:val="18"/>
        </w:rPr>
      </w:pP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Drug Digest</w:t>
      </w:r>
      <w:r w:rsidRPr="001035E8">
        <w:rPr>
          <w:rFonts w:ascii="Arial" w:hAnsi="Arial" w:cs="Arial"/>
          <w:sz w:val="18"/>
          <w:szCs w:val="18"/>
        </w:rPr>
        <w:tab/>
        <w:t>Quackwatch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www.drugdigest.org</w:t>
      </w:r>
      <w:r w:rsidRPr="001035E8">
        <w:rPr>
          <w:rFonts w:ascii="Arial" w:hAnsi="Arial" w:cs="Arial"/>
          <w:sz w:val="18"/>
          <w:szCs w:val="18"/>
        </w:rPr>
        <w:tab/>
        <w:t>www.quackwatch.org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Drugs</w:t>
      </w:r>
      <w:r w:rsidRPr="001035E8">
        <w:rPr>
          <w:rFonts w:ascii="Arial" w:hAnsi="Arial" w:cs="Arial"/>
          <w:color w:val="FF0000"/>
          <w:sz w:val="18"/>
          <w:szCs w:val="18"/>
        </w:rPr>
        <w:t>@</w:t>
      </w:r>
      <w:r w:rsidRPr="001035E8">
        <w:rPr>
          <w:rFonts w:ascii="Arial" w:hAnsi="Arial" w:cs="Arial"/>
          <w:sz w:val="18"/>
          <w:szCs w:val="18"/>
        </w:rPr>
        <w:t>FDA</w:t>
      </w:r>
      <w:r w:rsidRPr="001035E8">
        <w:rPr>
          <w:rFonts w:ascii="Arial" w:hAnsi="Arial" w:cs="Arial"/>
          <w:sz w:val="18"/>
          <w:szCs w:val="18"/>
        </w:rPr>
        <w:tab/>
        <w:t>Scorecard: The Pollution Information Site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www.accessdata.</w:t>
      </w:r>
      <w:r>
        <w:rPr>
          <w:rFonts w:ascii="Arial" w:hAnsi="Arial" w:cs="Arial"/>
          <w:sz w:val="18"/>
          <w:szCs w:val="18"/>
        </w:rPr>
        <w:t>fda.gov/scripts/cder/drugsatfda</w:t>
      </w:r>
      <w:r w:rsidRPr="001035E8">
        <w:rPr>
          <w:rFonts w:ascii="Arial" w:hAnsi="Arial" w:cs="Arial"/>
          <w:sz w:val="18"/>
          <w:szCs w:val="18"/>
        </w:rPr>
        <w:tab/>
        <w:t>www.scorecard.org</w:t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Global Atlas of Infectious Diseases</w:t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WebMD</w:t>
      </w: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C56465">
        <w:rPr>
          <w:rFonts w:ascii="Arial" w:hAnsi="Arial" w:cs="Arial"/>
          <w:sz w:val="18"/>
          <w:szCs w:val="18"/>
        </w:rPr>
        <w:t>globalatlas.who.int/GlobalAtlas/home.asp</w:t>
      </w:r>
      <w:r>
        <w:rPr>
          <w:rFonts w:ascii="Arial" w:hAnsi="Arial" w:cs="Arial"/>
          <w:sz w:val="18"/>
          <w:szCs w:val="18"/>
        </w:rPr>
        <w:tab/>
      </w:r>
      <w:r w:rsidRPr="001035E8">
        <w:rPr>
          <w:rFonts w:ascii="Arial" w:hAnsi="Arial" w:cs="Arial"/>
          <w:sz w:val="18"/>
          <w:szCs w:val="18"/>
        </w:rPr>
        <w:t>www.webmd.com</w:t>
      </w: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</w:p>
    <w:p w:rsidR="00981670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Health Grades: The Healthcare Quality Experts</w:t>
      </w:r>
      <w:r w:rsidRPr="001035E8">
        <w:rPr>
          <w:rFonts w:ascii="Arial" w:hAnsi="Arial" w:cs="Arial"/>
          <w:sz w:val="18"/>
          <w:szCs w:val="18"/>
        </w:rPr>
        <w:tab/>
      </w:r>
    </w:p>
    <w:p w:rsidR="00981670" w:rsidRPr="001035E8" w:rsidRDefault="00981670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1035E8">
        <w:rPr>
          <w:rFonts w:ascii="Arial" w:hAnsi="Arial" w:cs="Arial"/>
          <w:sz w:val="18"/>
          <w:szCs w:val="18"/>
        </w:rPr>
        <w:t>www.healthgrades.com</w:t>
      </w:r>
      <w:r w:rsidRPr="001035E8">
        <w:rPr>
          <w:rFonts w:ascii="Arial" w:hAnsi="Arial" w:cs="Arial"/>
          <w:sz w:val="18"/>
          <w:szCs w:val="18"/>
        </w:rPr>
        <w:tab/>
      </w:r>
    </w:p>
    <w:p w:rsidR="00981670" w:rsidRPr="001035E8" w:rsidRDefault="004B4651" w:rsidP="00981670">
      <w:pPr>
        <w:tabs>
          <w:tab w:val="left" w:pos="360"/>
          <w:tab w:val="left" w:pos="5040"/>
        </w:tabs>
        <w:ind w:left="360"/>
        <w:rPr>
          <w:rFonts w:ascii="Arial" w:hAnsi="Arial" w:cs="Arial"/>
          <w:sz w:val="18"/>
          <w:szCs w:val="18"/>
        </w:rPr>
      </w:pPr>
      <w:r w:rsidRPr="004B4651">
        <w:rPr>
          <w:noProof/>
          <w:sz w:val="16"/>
        </w:rPr>
        <w:pict>
          <v:group id="_x0000_s1028" style="position:absolute;left:0;text-align:left;margin-left:-5.45pt;margin-top:20.15pt;width:549.5pt;height:17pt;z-index:1" coordorigin="770,14960" coordsize="10990,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520;top:14960;width:1240;height:340" stroked="f" strokeweight="0">
              <v:textbox style="mso-next-textbox:#_x0000_s1029">
                <w:txbxContent>
                  <w:p w:rsidR="00981670" w:rsidRPr="005C50CA" w:rsidRDefault="00981670" w:rsidP="00966D9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30" type="#_x0000_t202" style="position:absolute;left:770;top:14960;width:2720;height:340" stroked="f" strokeweight="0">
              <v:stroke opacity=".5"/>
              <v:textbox>
                <w:txbxContent>
                  <w:p w:rsidR="00981670" w:rsidRPr="00CA4617" w:rsidRDefault="00981670" w:rsidP="00CA4617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sectPr w:rsidR="00981670" w:rsidRPr="001035E8" w:rsidSect="004C2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8A7" w:rsidRDefault="005E58A7">
      <w:r>
        <w:separator/>
      </w:r>
    </w:p>
  </w:endnote>
  <w:endnote w:type="continuationSeparator" w:id="1">
    <w:p w:rsidR="005E58A7" w:rsidRDefault="005E5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F8" w:rsidRDefault="000743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7FB" w:rsidRPr="00CA47FB" w:rsidRDefault="00CA47FB">
    <w:pPr>
      <w:pStyle w:val="Footer"/>
      <w:rPr>
        <w:sz w:val="16"/>
        <w:szCs w:val="16"/>
      </w:rPr>
    </w:pPr>
    <w:r>
      <w:rPr>
        <w:sz w:val="16"/>
        <w:szCs w:val="16"/>
      </w:rPr>
      <w:t>Affirmative Action/EEO College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0743F8">
      <w:rPr>
        <w:sz w:val="16"/>
        <w:szCs w:val="16"/>
      </w:rPr>
      <w:t>GC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F8" w:rsidRDefault="00074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8A7" w:rsidRDefault="005E58A7">
      <w:r>
        <w:separator/>
      </w:r>
    </w:p>
  </w:footnote>
  <w:footnote w:type="continuationSeparator" w:id="1">
    <w:p w:rsidR="005E58A7" w:rsidRDefault="005E5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F8" w:rsidRDefault="00074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F5" w:rsidRDefault="004C21F5">
    <w:pPr>
      <w:pStyle w:val="Header"/>
    </w:pPr>
  </w:p>
  <w:tbl>
    <w:tblPr>
      <w:tblpPr w:leftFromText="187" w:rightFromText="187" w:vertAnchor="page" w:horzAnchor="margin" w:tblpXSpec="center" w:tblpY="395"/>
      <w:tblW w:w="11088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2906"/>
      <w:gridCol w:w="3446"/>
      <w:gridCol w:w="4736"/>
    </w:tblGrid>
    <w:tr w:rsidR="004C21F5" w:rsidTr="004C21F5">
      <w:trPr>
        <w:cantSplit/>
        <w:trHeight w:val="1410"/>
        <w:tblHeader/>
      </w:trPr>
      <w:tc>
        <w:tcPr>
          <w:tcW w:w="2906" w:type="dxa"/>
          <w:vAlign w:val="center"/>
        </w:tcPr>
        <w:p w:rsidR="004C21F5" w:rsidRDefault="000743F8" w:rsidP="004C21F5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i1025" type="#_x0000_t75" alt="LSCMontHor.tif" style="width:108pt;height:54pt;visibility:visible;mso-wrap-style:square">
                <v:imagedata r:id="rId1" o:title="LSCMontHor"/>
              </v:shape>
            </w:pict>
          </w:r>
        </w:p>
      </w:tc>
      <w:tc>
        <w:tcPr>
          <w:tcW w:w="3446" w:type="dxa"/>
          <w:vAlign w:val="center"/>
        </w:tcPr>
        <w:p w:rsidR="004C21F5" w:rsidRDefault="004C21F5" w:rsidP="004C21F5">
          <w:pPr>
            <w:jc w:val="center"/>
          </w:pPr>
          <w:r>
            <w:rPr>
              <w:sz w:val="36"/>
              <w:szCs w:val="36"/>
            </w:rPr>
            <w:t>Diseases</w:t>
          </w:r>
        </w:p>
      </w:tc>
      <w:tc>
        <w:tcPr>
          <w:tcW w:w="4736" w:type="dxa"/>
          <w:vAlign w:val="center"/>
        </w:tcPr>
        <w:p w:rsidR="004C21F5" w:rsidRDefault="004C21F5" w:rsidP="004C21F5">
          <w:pPr>
            <w:jc w:val="center"/>
          </w:pPr>
          <w:r w:rsidRPr="004C21F5">
            <w:rPr>
              <w:b/>
            </w:rPr>
            <w:t>LSC - Montgomery Library</w:t>
          </w:r>
          <w:r>
            <w:br/>
            <w:t>3200 College Park Dr. Building F</w:t>
          </w:r>
        </w:p>
        <w:p w:rsidR="004C21F5" w:rsidRPr="004C21F5" w:rsidRDefault="004C21F5" w:rsidP="004C21F5">
          <w:pPr>
            <w:jc w:val="center"/>
            <w:rPr>
              <w:lang w:val="es-ES"/>
            </w:rPr>
          </w:pPr>
          <w:r w:rsidRPr="004C21F5">
            <w:rPr>
              <w:lang w:val="es-ES"/>
            </w:rPr>
            <w:t>Conroe, TX 77384</w:t>
          </w:r>
        </w:p>
        <w:p w:rsidR="004C21F5" w:rsidRPr="004C21F5" w:rsidRDefault="004C21F5" w:rsidP="004C21F5">
          <w:pPr>
            <w:jc w:val="center"/>
            <w:rPr>
              <w:lang w:val="es-ES"/>
            </w:rPr>
          </w:pPr>
          <w:r w:rsidRPr="004C21F5">
            <w:rPr>
              <w:lang w:val="es-ES"/>
            </w:rPr>
            <w:t>http://montgomery.lonestar.edu/138807</w:t>
          </w:r>
        </w:p>
        <w:p w:rsidR="004C21F5" w:rsidRDefault="004C21F5" w:rsidP="004C21F5">
          <w:pPr>
            <w:jc w:val="center"/>
          </w:pPr>
          <w:r>
            <w:t>936-273-7390</w:t>
          </w:r>
        </w:p>
      </w:tc>
    </w:tr>
  </w:tbl>
  <w:p w:rsidR="004C21F5" w:rsidRDefault="004C21F5">
    <w:pPr>
      <w:pStyle w:val="Header"/>
    </w:pPr>
  </w:p>
  <w:p w:rsidR="004C21F5" w:rsidRDefault="004C21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F5" w:rsidRDefault="004C21F5">
    <w:pPr>
      <w:pStyle w:val="Header"/>
    </w:pPr>
  </w:p>
  <w:tbl>
    <w:tblPr>
      <w:tblpPr w:leftFromText="187" w:rightFromText="187" w:vertAnchor="page" w:horzAnchor="margin" w:tblpXSpec="center" w:tblpY="395"/>
      <w:tblW w:w="10381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3000"/>
      <w:gridCol w:w="3799"/>
      <w:gridCol w:w="3582"/>
    </w:tblGrid>
    <w:tr w:rsidR="004C21F5" w:rsidTr="004C21F5">
      <w:trPr>
        <w:cantSplit/>
        <w:trHeight w:val="1410"/>
        <w:tblHeader/>
      </w:trPr>
      <w:tc>
        <w:tcPr>
          <w:tcW w:w="3082" w:type="dxa"/>
          <w:vAlign w:val="center"/>
        </w:tcPr>
        <w:p w:rsidR="004C21F5" w:rsidRDefault="004B4651" w:rsidP="004C21F5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LSCMontHor.tif" style="width:108pt;height:54pt;visibility:visible;mso-wrap-style:square">
                <v:imagedata r:id="rId1" o:title="LSCMontHor"/>
              </v:shape>
            </w:pict>
          </w:r>
        </w:p>
      </w:tc>
      <w:tc>
        <w:tcPr>
          <w:tcW w:w="4103" w:type="dxa"/>
          <w:vAlign w:val="center"/>
        </w:tcPr>
        <w:p w:rsidR="004C21F5" w:rsidRDefault="004C21F5" w:rsidP="004C21F5">
          <w:pPr>
            <w:jc w:val="center"/>
          </w:pPr>
          <w:r>
            <w:rPr>
              <w:sz w:val="36"/>
              <w:szCs w:val="36"/>
            </w:rPr>
            <w:t>Diseases</w:t>
          </w:r>
        </w:p>
      </w:tc>
      <w:tc>
        <w:tcPr>
          <w:tcW w:w="3196" w:type="dxa"/>
          <w:vAlign w:val="center"/>
        </w:tcPr>
        <w:p w:rsidR="004C21F5" w:rsidRDefault="004C21F5" w:rsidP="004C21F5">
          <w:pPr>
            <w:jc w:val="center"/>
          </w:pPr>
          <w:r w:rsidRPr="004C21F5">
            <w:rPr>
              <w:b/>
            </w:rPr>
            <w:t>LSC - Montgomery Library</w:t>
          </w:r>
          <w:r>
            <w:br/>
            <w:t>3200 College Park Dr. Building F</w:t>
          </w:r>
        </w:p>
        <w:p w:rsidR="004C21F5" w:rsidRPr="004C21F5" w:rsidRDefault="004C21F5" w:rsidP="004C21F5">
          <w:pPr>
            <w:jc w:val="center"/>
            <w:rPr>
              <w:lang w:val="es-ES"/>
            </w:rPr>
          </w:pPr>
          <w:r w:rsidRPr="004C21F5">
            <w:rPr>
              <w:lang w:val="es-ES"/>
            </w:rPr>
            <w:t>Conroe, TX 77384</w:t>
          </w:r>
        </w:p>
        <w:p w:rsidR="000743F8" w:rsidRDefault="000743F8" w:rsidP="000743F8">
          <w:pPr>
            <w:rPr>
              <w:rFonts w:ascii="Tahoma" w:hAnsi="Tahoma" w:cs="Tahoma"/>
              <w:lang w:val="es-ES"/>
            </w:rPr>
          </w:pPr>
          <w:r>
            <w:rPr>
              <w:rFonts w:ascii="Tahoma" w:hAnsi="Tahoma" w:cs="Tahoma"/>
              <w:lang w:val="es-ES"/>
            </w:rPr>
            <w:t>http://www.lonestar.edu/library</w:t>
          </w:r>
        </w:p>
        <w:p w:rsidR="004C21F5" w:rsidRDefault="004C21F5" w:rsidP="004C21F5">
          <w:pPr>
            <w:jc w:val="center"/>
          </w:pPr>
          <w:r>
            <w:t>936-273-7390</w:t>
          </w:r>
        </w:p>
      </w:tc>
    </w:tr>
  </w:tbl>
  <w:p w:rsidR="004C21F5" w:rsidRDefault="004C21F5">
    <w:pPr>
      <w:pStyle w:val="Header"/>
    </w:pPr>
  </w:p>
  <w:p w:rsidR="004C21F5" w:rsidRDefault="004C21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670"/>
    <w:rsid w:val="000743F8"/>
    <w:rsid w:val="0014640B"/>
    <w:rsid w:val="001D4EBB"/>
    <w:rsid w:val="00253773"/>
    <w:rsid w:val="004B4651"/>
    <w:rsid w:val="004C21F5"/>
    <w:rsid w:val="005C50CA"/>
    <w:rsid w:val="005E58A7"/>
    <w:rsid w:val="00716D67"/>
    <w:rsid w:val="00721E28"/>
    <w:rsid w:val="00746D17"/>
    <w:rsid w:val="007B00C1"/>
    <w:rsid w:val="00862226"/>
    <w:rsid w:val="008A5BF2"/>
    <w:rsid w:val="00966D9B"/>
    <w:rsid w:val="00981670"/>
    <w:rsid w:val="009B2315"/>
    <w:rsid w:val="00A76DCA"/>
    <w:rsid w:val="00B16033"/>
    <w:rsid w:val="00BB1D7B"/>
    <w:rsid w:val="00C37532"/>
    <w:rsid w:val="00C50601"/>
    <w:rsid w:val="00CA4617"/>
    <w:rsid w:val="00CA47FB"/>
    <w:rsid w:val="00D03F5B"/>
    <w:rsid w:val="00DE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670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98167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81670"/>
    <w:pPr>
      <w:keepNext/>
      <w:tabs>
        <w:tab w:val="left" w:pos="5320"/>
      </w:tabs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981670"/>
    <w:pPr>
      <w:keepNext/>
      <w:tabs>
        <w:tab w:val="left" w:pos="532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81670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1670"/>
    <w:pPr>
      <w:jc w:val="center"/>
    </w:pPr>
    <w:rPr>
      <w:b/>
      <w:sz w:val="28"/>
    </w:rPr>
  </w:style>
  <w:style w:type="paragraph" w:styleId="NormalWeb">
    <w:name w:val="Normal (Web)"/>
    <w:basedOn w:val="Normal"/>
    <w:rsid w:val="0098167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966D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A47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4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1F5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rsid w:val="004C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21F5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21F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Montgomery   College Library</vt:lpstr>
    </vt:vector>
  </TitlesOfParts>
  <Company>NHMCCD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Montgomery   College Library</dc:title>
  <dc:subject/>
  <dc:creator>lrcref</dc:creator>
  <cp:keywords/>
  <dc:description/>
  <cp:lastModifiedBy>DeCox</cp:lastModifiedBy>
  <cp:revision>4</cp:revision>
  <dcterms:created xsi:type="dcterms:W3CDTF">2008-07-18T17:29:00Z</dcterms:created>
  <dcterms:modified xsi:type="dcterms:W3CDTF">2009-07-08T18:19:00Z</dcterms:modified>
</cp:coreProperties>
</file>